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6730" w:rsidR="003A7DE1" w:rsidP="00CB2CB9" w:rsidRDefault="003A7DE1" w14:paraId="ef93edc" w14:textId="ef93edc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</w:rPr>
      </w:pPr>
      <w:bookmarkStart w:name="_GoBack" w:id="0"/>
      <w:bookmarkEnd w:id="0"/>
    </w:p>
    <w:p w:rsidRPr="00C06730" w:rsidR="00CB2CB9" w:rsidP="00CB2CB9" w:rsidRDefault="00CB2CB9">
      <w:pPr>
        <w:tabs>
          <w:tab w:val="left" w:pos="5940"/>
        </w:tabs>
        <w:spacing w:line="240" w:lineRule="atLeast"/>
        <w:rPr>
          <w:rFonts w:ascii="Arial" w:hAnsi="Arial" w:cs="Arial"/>
          <w:spacing w:val="8"/>
        </w:rPr>
      </w:pPr>
      <w:r w:rsidRPr="00C06730">
        <w:rPr>
          <w:rFonts w:ascii="Arial" w:hAnsi="Arial" w:cs="Arial"/>
        </w:rPr>
        <w:t xml:space="preserve">REPUBLIKA HRVATSKA </w:t>
      </w:r>
      <w:r w:rsidRPr="00C06730">
        <w:rPr>
          <w:rFonts w:ascii="Arial" w:hAnsi="Arial" w:cs="Arial"/>
        </w:rPr>
        <w:tab/>
      </w:r>
      <w:r w:rsidRPr="00C06730">
        <w:rPr>
          <w:rFonts w:ascii="Arial" w:hAnsi="Arial" w:cs="Arial"/>
        </w:rPr>
        <w:tab/>
      </w:r>
      <w:r w:rsidRPr="00C06730">
        <w:rPr>
          <w:rFonts w:ascii="Arial" w:hAnsi="Arial" w:cs="Arial"/>
        </w:rPr>
        <w:tab/>
      </w:r>
      <w:r w:rsidRPr="00C06730">
        <w:rPr>
          <w:rFonts w:ascii="Arial" w:hAnsi="Arial" w:cs="Arial"/>
        </w:rPr>
        <w:tab/>
        <w:t xml:space="preserve">       </w:t>
      </w:r>
    </w:p>
    <w:p w:rsidRPr="00C06730" w:rsidR="00CB2CB9" w:rsidP="00CB2CB9" w:rsidRDefault="00CB2CB9">
      <w:pPr>
        <w:spacing w:line="240" w:lineRule="atLeast"/>
        <w:rPr>
          <w:rFonts w:ascii="Arial" w:hAnsi="Arial" w:cs="Arial"/>
        </w:rPr>
      </w:pPr>
      <w:r w:rsidRPr="00C06730">
        <w:rPr>
          <w:rFonts w:ascii="Arial" w:hAnsi="Arial" w:cs="Arial"/>
        </w:rPr>
        <w:t>TRGOVAČKI SUD U PAZINU</w:t>
      </w:r>
    </w:p>
    <w:p w:rsidRPr="00C06730" w:rsidR="00CB2CB9" w:rsidP="00CB2CB9" w:rsidRDefault="00CB2CB9">
      <w:pPr>
        <w:spacing w:line="240" w:lineRule="atLeast"/>
        <w:rPr>
          <w:rFonts w:ascii="Arial" w:hAnsi="Arial" w:cs="Arial"/>
        </w:rPr>
      </w:pPr>
      <w:r w:rsidRPr="00C06730">
        <w:rPr>
          <w:rFonts w:ascii="Arial" w:hAnsi="Arial" w:cs="Arial"/>
        </w:rPr>
        <w:t xml:space="preserve">52000 PAZIN, Dršćevka 1 </w:t>
      </w:r>
      <w:r w:rsidRPr="00C06730">
        <w:rPr>
          <w:rFonts w:ascii="Arial" w:hAnsi="Arial" w:cs="Arial"/>
        </w:rPr>
        <w:tab/>
      </w:r>
      <w:r w:rsidRPr="00C06730">
        <w:rPr>
          <w:rFonts w:ascii="Arial" w:hAnsi="Arial" w:cs="Arial"/>
        </w:rPr>
        <w:tab/>
      </w:r>
      <w:r w:rsidRPr="00C06730">
        <w:rPr>
          <w:rFonts w:ascii="Arial" w:hAnsi="Arial" w:cs="Arial"/>
        </w:rPr>
        <w:tab/>
      </w:r>
      <w:r w:rsidRPr="00C06730">
        <w:rPr>
          <w:rFonts w:ascii="Arial" w:hAnsi="Arial" w:cs="Arial"/>
        </w:rPr>
        <w:tab/>
      </w:r>
      <w:r w:rsidRPr="00C06730">
        <w:rPr>
          <w:rFonts w:ascii="Arial" w:hAnsi="Arial" w:cs="Arial"/>
        </w:rPr>
        <w:tab/>
      </w:r>
      <w:r w:rsidRPr="00C06730">
        <w:rPr>
          <w:rFonts w:ascii="Arial" w:hAnsi="Arial" w:cs="Arial"/>
        </w:rPr>
        <w:tab/>
      </w:r>
    </w:p>
    <w:p w:rsidRPr="00C06730" w:rsidR="00CB2CB9" w:rsidP="00967B1A" w:rsidRDefault="00740F3B">
      <w:pPr>
        <w:spacing w:line="240" w:lineRule="atLeast"/>
        <w:ind w:left="6372" w:firstLine="708"/>
        <w:jc w:val="right"/>
        <w:rPr>
          <w:rFonts w:ascii="Arial" w:hAnsi="Arial" w:cs="Arial"/>
        </w:rPr>
      </w:pPr>
      <w:r w:rsidRPr="00C06730">
        <w:rPr>
          <w:rFonts w:ascii="Arial" w:hAnsi="Arial" w:cs="Arial"/>
        </w:rPr>
        <w:t xml:space="preserve">  </w:t>
      </w:r>
      <w:r w:rsidRPr="00C06730" w:rsidR="00967B1A">
        <w:rPr>
          <w:rFonts w:ascii="Arial" w:hAnsi="Arial" w:cs="Arial"/>
        </w:rPr>
        <w:t>St-</w:t>
      </w:r>
      <w:r w:rsidRPr="00C06730" w:rsidR="00430531">
        <w:rPr>
          <w:rFonts w:ascii="Arial" w:hAnsi="Arial" w:cs="Arial"/>
        </w:rPr>
        <w:t>131/2025-</w:t>
      </w:r>
      <w:r w:rsidR="002E20F3">
        <w:rPr>
          <w:rFonts w:ascii="Arial" w:hAnsi="Arial" w:cs="Arial"/>
        </w:rPr>
        <w:t>15</w:t>
      </w:r>
    </w:p>
    <w:p w:rsidRPr="00C06730" w:rsidR="00CB2CB9" w:rsidP="00CB2CB9" w:rsidRDefault="00CB2CB9">
      <w:pPr>
        <w:spacing w:line="240" w:lineRule="atLeast"/>
        <w:jc w:val="center"/>
        <w:rPr>
          <w:rFonts w:ascii="Arial" w:hAnsi="Arial" w:cs="Arial"/>
        </w:rPr>
      </w:pPr>
      <w:r w:rsidRPr="00C06730">
        <w:rPr>
          <w:rFonts w:ascii="Arial" w:hAnsi="Arial" w:cs="Arial"/>
        </w:rPr>
        <w:t>Z A P I S N I K</w:t>
      </w:r>
    </w:p>
    <w:p w:rsidRPr="00C06730" w:rsidR="00CB2CB9" w:rsidP="00CB2CB9" w:rsidRDefault="00CB2CB9">
      <w:pPr>
        <w:spacing w:line="240" w:lineRule="atLeast"/>
        <w:jc w:val="center"/>
        <w:rPr>
          <w:rFonts w:ascii="Arial" w:hAnsi="Arial" w:cs="Arial"/>
        </w:rPr>
      </w:pPr>
      <w:r w:rsidRPr="00C06730">
        <w:rPr>
          <w:rFonts w:ascii="Arial" w:hAnsi="Arial" w:cs="Arial"/>
        </w:rPr>
        <w:t xml:space="preserve">Od </w:t>
      </w:r>
      <w:r w:rsidR="002E20F3">
        <w:rPr>
          <w:rFonts w:ascii="Arial" w:hAnsi="Arial" w:cs="Arial"/>
        </w:rPr>
        <w:t>24. lipnja</w:t>
      </w:r>
      <w:r w:rsidRPr="00C06730" w:rsidR="00430531">
        <w:rPr>
          <w:rFonts w:ascii="Arial" w:hAnsi="Arial" w:cs="Arial"/>
        </w:rPr>
        <w:t xml:space="preserve"> 2025.</w:t>
      </w:r>
    </w:p>
    <w:p w:rsidRPr="00C06730" w:rsidR="00CB2CB9" w:rsidP="00181A34" w:rsidRDefault="00CB2CB9">
      <w:pPr>
        <w:spacing w:line="240" w:lineRule="atLeast"/>
        <w:jc w:val="center"/>
        <w:rPr>
          <w:rFonts w:ascii="Arial" w:hAnsi="Arial" w:cs="Arial"/>
        </w:rPr>
      </w:pPr>
      <w:r w:rsidRPr="00C06730">
        <w:rPr>
          <w:rFonts w:ascii="Arial" w:hAnsi="Arial" w:cs="Arial"/>
        </w:rPr>
        <w:t>Sastavljen kod Trgovačkog suda u Pazinu,</w:t>
      </w:r>
    </w:p>
    <w:p w:rsidRPr="00C06730" w:rsidR="00967B1A" w:rsidP="00181A34" w:rsidRDefault="00CB2CB9">
      <w:pPr>
        <w:spacing w:line="240" w:lineRule="atLeast"/>
        <w:jc w:val="center"/>
        <w:rPr>
          <w:rFonts w:ascii="Arial" w:hAnsi="Arial" w:cs="Arial"/>
          <w:lang w:val="pl-PL"/>
        </w:rPr>
      </w:pPr>
      <w:r w:rsidRPr="00C06730">
        <w:rPr>
          <w:rFonts w:ascii="Arial" w:hAnsi="Arial" w:cs="Arial"/>
        </w:rPr>
        <w:t xml:space="preserve">ročište radi </w:t>
      </w:r>
      <w:r w:rsidRPr="00C06730">
        <w:rPr>
          <w:rFonts w:ascii="Arial" w:hAnsi="Arial" w:cs="Arial"/>
          <w:lang w:val="pl-PL"/>
        </w:rPr>
        <w:t>utvrđivanja pretpostavki za otvaranje stečajnog postupka nad dužnikom</w:t>
      </w:r>
    </w:p>
    <w:p w:rsidRPr="00C06730" w:rsidR="00ED7FBE" w:rsidP="00181A34" w:rsidRDefault="00181A34">
      <w:pPr>
        <w:spacing w:line="240" w:lineRule="atLeast"/>
        <w:jc w:val="center"/>
        <w:rPr>
          <w:rFonts w:ascii="Arial" w:hAnsi="Arial" w:cs="Arial"/>
        </w:rPr>
      </w:pPr>
      <w:r w:rsidRPr="00C06730">
        <w:rPr>
          <w:rFonts w:ascii="Arial" w:hAnsi="Arial" w:cs="Arial"/>
        </w:rPr>
        <w:t xml:space="preserve"> </w:t>
      </w:r>
      <w:r w:rsidRPr="00C06730" w:rsidR="00430531">
        <w:rPr>
          <w:rFonts w:ascii="Arial" w:hAnsi="Arial" w:cs="Arial"/>
        </w:rPr>
        <w:t>DUSPOL d.o.o., OIB 07631576028, Porečka 2 G, Tar</w:t>
      </w:r>
      <w:r w:rsidRPr="00C06730" w:rsidR="00B110CE">
        <w:rPr>
          <w:rFonts w:ascii="Arial" w:hAnsi="Arial" w:cs="Arial"/>
        </w:rPr>
        <w:t xml:space="preserve"> </w:t>
      </w:r>
    </w:p>
    <w:p w:rsidRPr="00C06730" w:rsidR="00181A34" w:rsidP="00E97E43" w:rsidRDefault="00181A34">
      <w:pPr>
        <w:spacing w:line="240" w:lineRule="atLeast"/>
        <w:rPr>
          <w:rFonts w:ascii="Arial" w:hAnsi="Arial" w:cs="Arial"/>
        </w:rPr>
      </w:pPr>
    </w:p>
    <w:p w:rsidRPr="00C06730" w:rsidR="00CB2CB9" w:rsidP="00CB2CB9" w:rsidRDefault="00CB2CB9">
      <w:pPr>
        <w:spacing w:line="240" w:lineRule="atLeast"/>
        <w:jc w:val="both"/>
        <w:rPr>
          <w:rFonts w:ascii="Arial" w:hAnsi="Arial" w:cs="Arial"/>
        </w:rPr>
      </w:pPr>
      <w:r w:rsidRPr="00C06730">
        <w:rPr>
          <w:rFonts w:ascii="Arial" w:hAnsi="Arial" w:cs="Arial"/>
        </w:rPr>
        <w:t>OD SUDA NAZOČNI:</w:t>
      </w:r>
    </w:p>
    <w:p w:rsidRPr="00C06730" w:rsidR="00CB2CB9" w:rsidP="00CB2CB9" w:rsidRDefault="00CB2CB9">
      <w:pPr>
        <w:spacing w:line="240" w:lineRule="atLeast"/>
        <w:jc w:val="both"/>
        <w:rPr>
          <w:rFonts w:ascii="Arial" w:hAnsi="Arial" w:cs="Arial"/>
        </w:rPr>
      </w:pPr>
      <w:r w:rsidRPr="00C06730">
        <w:rPr>
          <w:rFonts w:ascii="Arial" w:hAnsi="Arial" w:cs="Arial"/>
        </w:rPr>
        <w:t xml:space="preserve">Damir Rabar, stečajni sudac </w:t>
      </w:r>
    </w:p>
    <w:p w:rsidRPr="00C06730" w:rsidR="00CB2CB9" w:rsidP="00CB2CB9" w:rsidRDefault="00E9489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Sanja Prodan</w:t>
      </w:r>
      <w:r w:rsidRPr="00C06730" w:rsidR="00CB2CB9">
        <w:rPr>
          <w:rFonts w:ascii="Arial" w:hAnsi="Arial" w:cs="Arial"/>
          <w:color w:val="000000" w:themeColor="text1"/>
        </w:rPr>
        <w:t>, zapisničar</w:t>
      </w:r>
    </w:p>
    <w:p w:rsidRPr="00C06730" w:rsidR="00CB2CB9" w:rsidP="00CB2CB9" w:rsidRDefault="00CB2CB9">
      <w:pPr>
        <w:spacing w:line="240" w:lineRule="atLeast"/>
        <w:jc w:val="both"/>
        <w:rPr>
          <w:rFonts w:ascii="Arial" w:hAnsi="Arial" w:cs="Arial"/>
        </w:rPr>
      </w:pPr>
    </w:p>
    <w:p w:rsidRPr="00C06730" w:rsidR="00CB2CB9" w:rsidP="00CB2CB9" w:rsidRDefault="005059A5">
      <w:pPr>
        <w:spacing w:line="240" w:lineRule="atLeast"/>
        <w:jc w:val="both"/>
        <w:rPr>
          <w:rFonts w:ascii="Arial" w:hAnsi="Arial" w:cs="Arial"/>
        </w:rPr>
      </w:pPr>
      <w:r w:rsidRPr="00C06730">
        <w:rPr>
          <w:rFonts w:ascii="Arial" w:hAnsi="Arial" w:cs="Arial"/>
        </w:rPr>
        <w:t xml:space="preserve">Početak u </w:t>
      </w:r>
      <w:r w:rsidRPr="00C06730" w:rsidR="00430531">
        <w:rPr>
          <w:rFonts w:ascii="Arial" w:hAnsi="Arial" w:cs="Arial"/>
        </w:rPr>
        <w:t>9:</w:t>
      </w:r>
      <w:r w:rsidR="002E20F3">
        <w:rPr>
          <w:rFonts w:ascii="Arial" w:hAnsi="Arial" w:cs="Arial"/>
        </w:rPr>
        <w:t>45</w:t>
      </w:r>
      <w:r w:rsidRPr="00C06730" w:rsidR="00CB2CB9">
        <w:rPr>
          <w:rFonts w:ascii="Arial" w:hAnsi="Arial" w:cs="Arial"/>
        </w:rPr>
        <w:t xml:space="preserve"> sati. Ročište je javno.</w:t>
      </w:r>
    </w:p>
    <w:p w:rsidRPr="00C06730" w:rsidR="00181A34" w:rsidP="00181A34" w:rsidRDefault="00181A34">
      <w:pPr>
        <w:spacing w:line="240" w:lineRule="atLeast"/>
        <w:jc w:val="both"/>
        <w:rPr>
          <w:rFonts w:ascii="Arial" w:hAnsi="Arial" w:cs="Arial"/>
        </w:rPr>
      </w:pPr>
    </w:p>
    <w:p w:rsidRPr="00C06730" w:rsidR="00C207CD" w:rsidP="002068AF" w:rsidRDefault="001456EE">
      <w:pPr>
        <w:spacing w:line="240" w:lineRule="atLeast"/>
        <w:jc w:val="both"/>
        <w:rPr>
          <w:rFonts w:ascii="Arial" w:hAnsi="Arial" w:cs="Arial"/>
        </w:rPr>
      </w:pPr>
      <w:r w:rsidRPr="00C06730">
        <w:rPr>
          <w:rFonts w:ascii="Arial" w:hAnsi="Arial" w:cs="Arial"/>
        </w:rPr>
        <w:t>Utvrđuje se da su</w:t>
      </w:r>
      <w:r w:rsidRPr="00C06730" w:rsidR="002068AF">
        <w:rPr>
          <w:rFonts w:ascii="Arial" w:hAnsi="Arial" w:cs="Arial"/>
        </w:rPr>
        <w:t xml:space="preserve"> na današnje ročište pris</w:t>
      </w:r>
      <w:r w:rsidRPr="00C06730">
        <w:rPr>
          <w:rFonts w:ascii="Arial" w:hAnsi="Arial" w:cs="Arial"/>
        </w:rPr>
        <w:t>t</w:t>
      </w:r>
      <w:r w:rsidRPr="00C06730" w:rsidR="002068AF">
        <w:rPr>
          <w:rFonts w:ascii="Arial" w:hAnsi="Arial" w:cs="Arial"/>
        </w:rPr>
        <w:t>upi</w:t>
      </w:r>
      <w:r w:rsidRPr="00C06730">
        <w:rPr>
          <w:rFonts w:ascii="Arial" w:hAnsi="Arial" w:cs="Arial"/>
        </w:rPr>
        <w:t>li</w:t>
      </w:r>
      <w:r w:rsidRPr="00C06730" w:rsidR="002068AF">
        <w:rPr>
          <w:rFonts w:ascii="Arial" w:hAnsi="Arial" w:cs="Arial"/>
        </w:rPr>
        <w:t>:</w:t>
      </w:r>
    </w:p>
    <w:p w:rsidRPr="008446B2" w:rsidR="00C06730" w:rsidP="002E20F3" w:rsidRDefault="00552642">
      <w:pPr>
        <w:pStyle w:val="Odlomakpopisa"/>
        <w:numPr>
          <w:ilvl w:val="0"/>
          <w:numId w:val="10"/>
        </w:numPr>
        <w:spacing w:line="240" w:lineRule="atLeast"/>
        <w:jc w:val="both"/>
        <w:rPr>
          <w:rFonts w:ascii="Arial" w:hAnsi="Arial" w:cs="Arial"/>
        </w:rPr>
      </w:pPr>
      <w:r w:rsidRPr="008446B2">
        <w:rPr>
          <w:rFonts w:ascii="Arial" w:hAnsi="Arial" w:cs="Arial"/>
        </w:rPr>
        <w:t xml:space="preserve">za </w:t>
      </w:r>
      <w:r w:rsidRPr="008446B2" w:rsidR="00C06730">
        <w:rPr>
          <w:rFonts w:ascii="Arial" w:hAnsi="Arial" w:cs="Arial"/>
        </w:rPr>
        <w:t>ŽDO</w:t>
      </w:r>
      <w:r w:rsidRPr="008446B2">
        <w:rPr>
          <w:rFonts w:ascii="Arial" w:hAnsi="Arial" w:cs="Arial"/>
        </w:rPr>
        <w:t xml:space="preserve"> u Puli – Ana Morić, </w:t>
      </w:r>
      <w:r w:rsidRPr="008446B2" w:rsidR="00C06730">
        <w:rPr>
          <w:rFonts w:ascii="Arial" w:hAnsi="Arial" w:cs="Arial"/>
        </w:rPr>
        <w:t>prema punomoći koju predaje u spis</w:t>
      </w:r>
    </w:p>
    <w:p w:rsidRPr="008446B2" w:rsidR="007D3CAE" w:rsidP="007D3CAE" w:rsidRDefault="007D3CAE">
      <w:pPr>
        <w:spacing w:line="240" w:lineRule="atLeast"/>
        <w:jc w:val="both"/>
        <w:rPr>
          <w:rFonts w:ascii="Arial" w:hAnsi="Arial" w:cs="Arial"/>
        </w:rPr>
      </w:pPr>
    </w:p>
    <w:p w:rsidRPr="008446B2" w:rsidR="00CB2CB9" w:rsidP="009A4A2C" w:rsidRDefault="00CB2CB9">
      <w:pPr>
        <w:spacing w:line="240" w:lineRule="atLeast"/>
        <w:ind w:firstLine="708"/>
        <w:jc w:val="both"/>
        <w:rPr>
          <w:rFonts w:ascii="Arial" w:hAnsi="Arial" w:cs="Arial"/>
        </w:rPr>
      </w:pPr>
      <w:r w:rsidRPr="008446B2">
        <w:rPr>
          <w:rFonts w:ascii="Arial" w:hAnsi="Arial" w:cs="Arial"/>
        </w:rPr>
        <w:t>Utvrđuje se da je rješenje o pokretanju prethodnog postupka nad dužnikom</w:t>
      </w:r>
      <w:r w:rsidRPr="008446B2" w:rsidR="009A4A2C">
        <w:rPr>
          <w:rFonts w:ascii="Arial" w:hAnsi="Arial" w:cs="Arial"/>
        </w:rPr>
        <w:t xml:space="preserve"> </w:t>
      </w:r>
      <w:r w:rsidRPr="008446B2" w:rsidR="00B110CE">
        <w:rPr>
          <w:rFonts w:ascii="Arial" w:hAnsi="Arial" w:cs="Arial"/>
        </w:rPr>
        <w:t>i</w:t>
      </w:r>
      <w:r w:rsidRPr="008446B2" w:rsidR="00ED7FBE">
        <w:rPr>
          <w:rFonts w:ascii="Arial" w:hAnsi="Arial" w:cs="Arial"/>
        </w:rPr>
        <w:t xml:space="preserve"> imenovanju privremenog stečajnog upravitelja </w:t>
      </w:r>
      <w:r w:rsidRPr="008446B2">
        <w:rPr>
          <w:rFonts w:ascii="Arial" w:hAnsi="Arial" w:cs="Arial"/>
        </w:rPr>
        <w:t xml:space="preserve">objavljeno na e-Oglasnoj ploči sudova </w:t>
      </w:r>
      <w:r w:rsidRPr="008446B2" w:rsidR="00430531">
        <w:rPr>
          <w:rFonts w:ascii="Arial" w:hAnsi="Arial" w:cs="Arial"/>
        </w:rPr>
        <w:t>1. travnja</w:t>
      </w:r>
      <w:r w:rsidRPr="008446B2" w:rsidR="00967B1A">
        <w:rPr>
          <w:rFonts w:ascii="Arial" w:hAnsi="Arial" w:cs="Arial"/>
        </w:rPr>
        <w:t xml:space="preserve"> 2025.</w:t>
      </w:r>
      <w:r w:rsidRPr="008446B2" w:rsidR="00435480">
        <w:rPr>
          <w:rFonts w:ascii="Arial" w:hAnsi="Arial" w:cs="Arial"/>
        </w:rPr>
        <w:t xml:space="preserve"> </w:t>
      </w:r>
    </w:p>
    <w:p w:rsidRPr="008446B2" w:rsidR="00CB2CB9" w:rsidP="00CB2CB9" w:rsidRDefault="00CB2CB9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CF314C" w:rsidP="00CB2CB9" w:rsidRDefault="00E64A79">
      <w:pPr>
        <w:spacing w:line="240" w:lineRule="atLeast"/>
        <w:ind w:firstLine="708"/>
        <w:jc w:val="both"/>
        <w:rPr>
          <w:rFonts w:ascii="Arial" w:hAnsi="Arial" w:cs="Arial"/>
        </w:rPr>
      </w:pPr>
      <w:r w:rsidRPr="008446B2">
        <w:rPr>
          <w:rFonts w:ascii="Arial" w:hAnsi="Arial" w:cs="Arial"/>
        </w:rPr>
        <w:t>Utvrđuje se da privremen</w:t>
      </w:r>
      <w:r w:rsidRPr="008446B2" w:rsidR="00430531">
        <w:rPr>
          <w:rFonts w:ascii="Arial" w:hAnsi="Arial" w:cs="Arial"/>
        </w:rPr>
        <w:t>a</w:t>
      </w:r>
      <w:r w:rsidRPr="008446B2">
        <w:rPr>
          <w:rFonts w:ascii="Arial" w:hAnsi="Arial" w:cs="Arial"/>
        </w:rPr>
        <w:t xml:space="preserve"> stečajn</w:t>
      </w:r>
      <w:r w:rsidRPr="008446B2" w:rsidR="00430531">
        <w:rPr>
          <w:rFonts w:ascii="Arial" w:hAnsi="Arial" w:cs="Arial"/>
        </w:rPr>
        <w:t>a</w:t>
      </w:r>
      <w:r w:rsidRPr="008446B2">
        <w:rPr>
          <w:rFonts w:ascii="Arial" w:hAnsi="Arial" w:cs="Arial"/>
        </w:rPr>
        <w:t xml:space="preserve"> upravitelj</w:t>
      </w:r>
      <w:r w:rsidRPr="008446B2" w:rsidR="00430531">
        <w:rPr>
          <w:rFonts w:ascii="Arial" w:hAnsi="Arial" w:cs="Arial"/>
        </w:rPr>
        <w:t xml:space="preserve">ica nije dostavila </w:t>
      </w:r>
      <w:r w:rsidRPr="008446B2" w:rsidR="001456EE">
        <w:rPr>
          <w:rFonts w:ascii="Arial" w:hAnsi="Arial" w:cs="Arial"/>
        </w:rPr>
        <w:t>izvješće pri</w:t>
      </w:r>
      <w:r w:rsidRPr="008446B2" w:rsidR="00C06730">
        <w:rPr>
          <w:rFonts w:ascii="Arial" w:hAnsi="Arial" w:cs="Arial"/>
        </w:rPr>
        <w:t xml:space="preserve">vremenog stečajnog upravitelja niti je pristupila današnjem ročištu. </w:t>
      </w:r>
    </w:p>
    <w:p w:rsidR="008446B2" w:rsidP="00CB2CB9" w:rsidRDefault="008446B2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8446B2" w:rsidR="008446B2" w:rsidP="00CB2CB9" w:rsidRDefault="008446B2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predlaže da sud po službenoj dužnosti razriješi privremenu stečajnu upraviteljicu zbog neurednog obavljanja dužnosti te postavi novog privremenog stečajnog upravitelja, obzirom je u 2 navrata pozvana na dostavu izvješća a po istome nije postupila niti se opravdala. </w:t>
      </w:r>
    </w:p>
    <w:p w:rsidRPr="008446B2" w:rsidR="00092123" w:rsidP="00CB2CB9" w:rsidRDefault="00092123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8446B2" w:rsidR="00CD382C" w:rsidP="00CD382C" w:rsidRDefault="00CD382C">
      <w:pPr>
        <w:spacing w:line="240" w:lineRule="atLeast"/>
        <w:jc w:val="both"/>
        <w:rPr>
          <w:rFonts w:ascii="Arial" w:hAnsi="Arial" w:cs="Arial"/>
        </w:rPr>
      </w:pPr>
      <w:r w:rsidRPr="008446B2">
        <w:rPr>
          <w:rFonts w:ascii="Arial" w:hAnsi="Arial" w:cs="Arial"/>
        </w:rPr>
        <w:tab/>
        <w:t>Sudac donosi</w:t>
      </w:r>
    </w:p>
    <w:p w:rsidRPr="008446B2" w:rsidR="00CD382C" w:rsidP="00CD382C" w:rsidRDefault="00CD382C">
      <w:pPr>
        <w:spacing w:line="240" w:lineRule="atLeast"/>
        <w:jc w:val="center"/>
        <w:rPr>
          <w:rFonts w:ascii="Arial" w:hAnsi="Arial" w:cs="Arial"/>
        </w:rPr>
      </w:pPr>
      <w:r w:rsidRPr="008446B2">
        <w:rPr>
          <w:rFonts w:ascii="Arial" w:hAnsi="Arial" w:cs="Arial"/>
        </w:rPr>
        <w:t xml:space="preserve">     r j e š e n j e</w:t>
      </w:r>
    </w:p>
    <w:p w:rsidRPr="008446B2" w:rsidR="00CD382C" w:rsidP="00CD382C" w:rsidRDefault="00CD382C">
      <w:pPr>
        <w:pStyle w:val="Tijeloteksta"/>
        <w:spacing w:line="240" w:lineRule="atLeast"/>
        <w:jc w:val="left"/>
        <w:rPr>
          <w:rFonts w:ascii="Arial" w:hAnsi="Arial" w:cs="Arial"/>
          <w:color w:val="000000" w:themeColor="text1"/>
        </w:rPr>
      </w:pPr>
    </w:p>
    <w:p w:rsidR="00522041" w:rsidP="008446B2" w:rsidRDefault="008446B2">
      <w:pPr>
        <w:pStyle w:val="Tijeloteksta"/>
        <w:spacing w:line="240" w:lineRule="atLeast"/>
        <w:ind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Donijet će se rješenje u pisanom obliku. </w:t>
      </w:r>
    </w:p>
    <w:p w:rsidR="008446B2" w:rsidP="008446B2" w:rsidRDefault="008446B2">
      <w:pPr>
        <w:pStyle w:val="Tijeloteksta"/>
        <w:spacing w:line="240" w:lineRule="atLeast"/>
        <w:ind w:firstLine="708"/>
        <w:rPr>
          <w:rFonts w:ascii="Arial" w:hAnsi="Arial" w:cs="Arial"/>
          <w:color w:val="000000" w:themeColor="text1"/>
        </w:rPr>
      </w:pPr>
    </w:p>
    <w:p w:rsidRPr="00C06730" w:rsidR="008446B2" w:rsidP="008446B2" w:rsidRDefault="008446B2">
      <w:pPr>
        <w:pStyle w:val="Tijeloteksta"/>
        <w:spacing w:line="240" w:lineRule="atLeast"/>
        <w:ind w:firstLine="708"/>
        <w:rPr>
          <w:rFonts w:ascii="Arial" w:hAnsi="Arial" w:cs="Arial"/>
          <w:color w:val="000000" w:themeColor="text1"/>
        </w:rPr>
      </w:pPr>
    </w:p>
    <w:p w:rsidRPr="00C06730" w:rsidR="00325BB8" w:rsidP="00CB2CB9" w:rsidRDefault="001321CB">
      <w:pPr>
        <w:pStyle w:val="Tijeloteksta"/>
        <w:spacing w:line="240" w:lineRule="atLeast"/>
        <w:ind w:firstLine="708"/>
        <w:jc w:val="center"/>
        <w:rPr>
          <w:rFonts w:ascii="Arial" w:hAnsi="Arial" w:cs="Arial"/>
          <w:color w:val="000000" w:themeColor="text1"/>
        </w:rPr>
      </w:pPr>
      <w:r w:rsidRPr="00C06730">
        <w:rPr>
          <w:rFonts w:ascii="Arial" w:hAnsi="Arial" w:cs="Arial"/>
          <w:color w:val="000000" w:themeColor="text1"/>
        </w:rPr>
        <w:t>Dovršeno u</w:t>
      </w:r>
      <w:r w:rsidRPr="00C06730" w:rsidR="00F2449D">
        <w:rPr>
          <w:rFonts w:ascii="Arial" w:hAnsi="Arial" w:cs="Arial"/>
          <w:color w:val="000000" w:themeColor="text1"/>
        </w:rPr>
        <w:t xml:space="preserve"> </w:t>
      </w:r>
      <w:r w:rsidR="008446B2">
        <w:rPr>
          <w:rFonts w:ascii="Arial" w:hAnsi="Arial" w:cs="Arial"/>
          <w:color w:val="000000" w:themeColor="text1"/>
        </w:rPr>
        <w:t xml:space="preserve">9:50  </w:t>
      </w:r>
      <w:r w:rsidRPr="00C06730" w:rsidR="00412B65">
        <w:rPr>
          <w:rFonts w:ascii="Arial" w:hAnsi="Arial" w:cs="Arial"/>
          <w:color w:val="000000" w:themeColor="text1"/>
        </w:rPr>
        <w:t>sati</w:t>
      </w:r>
    </w:p>
    <w:p w:rsidRPr="00C06730" w:rsidR="00CB2CB9" w:rsidP="00CB2CB9" w:rsidRDefault="00CB2CB9">
      <w:pPr>
        <w:rPr>
          <w:rFonts w:ascii="Arial" w:hAnsi="Arial" w:cs="Arial"/>
          <w:color w:val="000000" w:themeColor="text1"/>
        </w:rPr>
      </w:pPr>
    </w:p>
    <w:p w:rsidRPr="00C06730" w:rsidR="00F2449D" w:rsidP="00F2449D" w:rsidRDefault="00CB2CB9">
      <w:pPr>
        <w:spacing w:line="240" w:lineRule="atLeast"/>
        <w:jc w:val="center"/>
        <w:rPr>
          <w:rFonts w:ascii="Arial" w:hAnsi="Arial" w:cs="Arial"/>
        </w:rPr>
      </w:pPr>
      <w:r w:rsidRPr="00C06730">
        <w:rPr>
          <w:rFonts w:ascii="Arial" w:hAnsi="Arial" w:cs="Arial"/>
          <w:color w:val="000000" w:themeColor="text1"/>
        </w:rPr>
        <w:t xml:space="preserve">  </w:t>
      </w:r>
      <w:r w:rsidRPr="00C06730">
        <w:rPr>
          <w:rFonts w:ascii="Arial" w:hAnsi="Arial" w:cs="Arial"/>
          <w:color w:val="000000" w:themeColor="text1"/>
        </w:rPr>
        <w:tab/>
      </w:r>
      <w:r w:rsidRPr="00C06730" w:rsidR="00F2449D">
        <w:rPr>
          <w:rFonts w:ascii="Arial" w:hAnsi="Arial" w:cs="Arial"/>
          <w:color w:val="000000" w:themeColor="text1"/>
        </w:rPr>
        <w:tab/>
      </w:r>
      <w:r w:rsidRPr="00C06730" w:rsidR="00F2449D">
        <w:rPr>
          <w:rFonts w:ascii="Arial" w:hAnsi="Arial" w:cs="Arial"/>
          <w:color w:val="000000" w:themeColor="text1"/>
        </w:rPr>
        <w:tab/>
      </w:r>
      <w:r w:rsidRPr="00C06730" w:rsidR="00F2449D">
        <w:rPr>
          <w:rFonts w:ascii="Arial" w:hAnsi="Arial" w:cs="Arial"/>
          <w:color w:val="000000" w:themeColor="text1"/>
        </w:rPr>
        <w:tab/>
      </w:r>
      <w:r w:rsidRPr="00C06730" w:rsidR="00F2449D">
        <w:rPr>
          <w:rFonts w:ascii="Arial" w:hAnsi="Arial" w:cs="Arial"/>
          <w:color w:val="000000" w:themeColor="text1"/>
        </w:rPr>
        <w:tab/>
        <w:t xml:space="preserve">  </w:t>
      </w:r>
      <w:r w:rsidRPr="00C06730">
        <w:rPr>
          <w:rFonts w:ascii="Arial" w:hAnsi="Arial" w:cs="Arial"/>
          <w:color w:val="000000" w:themeColor="text1"/>
        </w:rPr>
        <w:t xml:space="preserve">Stečajni sudac:                </w:t>
      </w:r>
      <w:r w:rsidRPr="00C06730">
        <w:rPr>
          <w:rFonts w:ascii="Arial" w:hAnsi="Arial" w:cs="Arial"/>
          <w:color w:val="000000" w:themeColor="text1"/>
        </w:rPr>
        <w:tab/>
      </w:r>
      <w:r w:rsidRPr="00C06730">
        <w:rPr>
          <w:rFonts w:ascii="Arial" w:hAnsi="Arial" w:cs="Arial"/>
          <w:color w:val="000000" w:themeColor="text1"/>
        </w:rPr>
        <w:tab/>
        <w:t xml:space="preserve"> </w:t>
      </w:r>
      <w:r w:rsidRPr="00C06730">
        <w:rPr>
          <w:rFonts w:ascii="Arial" w:hAnsi="Arial" w:cs="Arial"/>
          <w:color w:val="000000" w:themeColor="text1"/>
        </w:rPr>
        <w:tab/>
      </w:r>
      <w:r w:rsidRPr="00C06730">
        <w:rPr>
          <w:rFonts w:ascii="Arial" w:hAnsi="Arial" w:cs="Arial"/>
          <w:color w:val="000000" w:themeColor="text1"/>
        </w:rPr>
        <w:tab/>
      </w:r>
      <w:r w:rsidRPr="00C06730">
        <w:rPr>
          <w:rFonts w:ascii="Arial" w:hAnsi="Arial" w:cs="Arial"/>
          <w:color w:val="000000" w:themeColor="text1"/>
        </w:rPr>
        <w:tab/>
      </w:r>
      <w:r w:rsidRPr="00C06730">
        <w:rPr>
          <w:rFonts w:ascii="Arial" w:hAnsi="Arial" w:cs="Arial"/>
          <w:color w:val="000000" w:themeColor="text1"/>
        </w:rPr>
        <w:tab/>
      </w:r>
      <w:r w:rsidRPr="00C06730">
        <w:rPr>
          <w:rFonts w:ascii="Arial" w:hAnsi="Arial" w:cs="Arial"/>
          <w:color w:val="000000" w:themeColor="text1"/>
        </w:rPr>
        <w:tab/>
        <w:t xml:space="preserve">           </w:t>
      </w:r>
      <w:r w:rsidRPr="00C06730" w:rsidR="00F2449D">
        <w:rPr>
          <w:rFonts w:ascii="Arial" w:hAnsi="Arial" w:cs="Arial"/>
          <w:color w:val="000000" w:themeColor="text1"/>
        </w:rPr>
        <w:tab/>
      </w:r>
      <w:r w:rsidRPr="00C06730" w:rsidR="00F2449D">
        <w:rPr>
          <w:rFonts w:ascii="Arial" w:hAnsi="Arial" w:cs="Arial"/>
          <w:color w:val="000000" w:themeColor="text1"/>
        </w:rPr>
        <w:tab/>
      </w:r>
      <w:r w:rsidRPr="00C06730" w:rsidR="00F2449D">
        <w:rPr>
          <w:rFonts w:ascii="Arial" w:hAnsi="Arial" w:cs="Arial"/>
          <w:color w:val="000000" w:themeColor="text1"/>
        </w:rPr>
        <w:tab/>
      </w:r>
      <w:r w:rsidRPr="00C06730" w:rsidR="00F2449D">
        <w:rPr>
          <w:rFonts w:ascii="Arial" w:hAnsi="Arial" w:cs="Arial"/>
          <w:color w:val="000000" w:themeColor="text1"/>
        </w:rPr>
        <w:tab/>
      </w:r>
      <w:r w:rsidRPr="00C06730" w:rsidR="00F2449D">
        <w:rPr>
          <w:rFonts w:ascii="Arial" w:hAnsi="Arial" w:cs="Arial"/>
          <w:color w:val="000000" w:themeColor="text1"/>
        </w:rPr>
        <w:tab/>
      </w:r>
      <w:r w:rsidRPr="00C06730">
        <w:rPr>
          <w:rFonts w:ascii="Arial" w:hAnsi="Arial" w:cs="Arial"/>
          <w:color w:val="000000" w:themeColor="text1"/>
        </w:rPr>
        <w:t xml:space="preserve"> </w:t>
      </w:r>
      <w:r w:rsidRPr="00C06730" w:rsidR="0078747F">
        <w:rPr>
          <w:rFonts w:ascii="Arial" w:hAnsi="Arial" w:cs="Arial"/>
        </w:rPr>
        <w:t>Predlagatelj</w:t>
      </w:r>
      <w:r w:rsidRPr="00C06730" w:rsidR="00F2449D">
        <w:rPr>
          <w:rFonts w:ascii="Arial" w:hAnsi="Arial" w:cs="Arial"/>
        </w:rPr>
        <w:t>:</w:t>
      </w:r>
    </w:p>
    <w:p w:rsidRPr="00C06730" w:rsidR="0078747F" w:rsidP="004638DD" w:rsidRDefault="001321CB">
      <w:pPr>
        <w:spacing w:line="240" w:lineRule="atLeast"/>
        <w:jc w:val="center"/>
        <w:rPr>
          <w:rFonts w:ascii="Arial" w:hAnsi="Arial" w:cs="Arial"/>
        </w:rPr>
      </w:pPr>
      <w:r w:rsidRPr="00C06730">
        <w:rPr>
          <w:rFonts w:ascii="Arial" w:hAnsi="Arial" w:cs="Arial"/>
        </w:rPr>
        <w:tab/>
      </w:r>
    </w:p>
    <w:p w:rsidRPr="00C06730" w:rsidR="0078747F" w:rsidP="004638DD" w:rsidRDefault="0078747F">
      <w:pPr>
        <w:spacing w:line="240" w:lineRule="atLeast"/>
        <w:jc w:val="center"/>
        <w:rPr>
          <w:rFonts w:ascii="Arial" w:hAnsi="Arial" w:cs="Arial"/>
        </w:rPr>
      </w:pPr>
    </w:p>
    <w:p w:rsidRPr="00C06730" w:rsidR="0078747F" w:rsidP="004638DD" w:rsidRDefault="0078747F">
      <w:pPr>
        <w:spacing w:line="240" w:lineRule="atLeast"/>
        <w:jc w:val="center"/>
        <w:rPr>
          <w:rFonts w:ascii="Arial" w:hAnsi="Arial" w:cs="Arial"/>
        </w:rPr>
      </w:pPr>
    </w:p>
    <w:p w:rsidRPr="00C06730" w:rsidR="00AF7187" w:rsidP="004638DD" w:rsidRDefault="0078747F">
      <w:pPr>
        <w:spacing w:line="240" w:lineRule="atLeast"/>
        <w:jc w:val="center"/>
        <w:rPr>
          <w:rFonts w:ascii="Arial" w:hAnsi="Arial" w:cs="Arial"/>
        </w:rPr>
      </w:pPr>
      <w:r w:rsidRPr="00C06730">
        <w:rPr>
          <w:rFonts w:ascii="Arial" w:hAnsi="Arial" w:cs="Arial"/>
        </w:rPr>
        <w:t xml:space="preserve">         </w:t>
      </w:r>
      <w:r w:rsidRPr="00C06730" w:rsidR="001321CB">
        <w:rPr>
          <w:rFonts w:ascii="Arial" w:hAnsi="Arial" w:cs="Arial"/>
        </w:rPr>
        <w:t>Zapisničar</w:t>
      </w:r>
      <w:r w:rsidRPr="00C06730" w:rsidR="00CB2CB9">
        <w:rPr>
          <w:rFonts w:ascii="Arial" w:hAnsi="Arial" w:cs="Arial"/>
        </w:rPr>
        <w:t>:</w:t>
      </w:r>
      <w:r w:rsidRPr="00C06730" w:rsidR="002068AF">
        <w:rPr>
          <w:rFonts w:ascii="Arial" w:hAnsi="Arial" w:cs="Arial"/>
        </w:rPr>
        <w:t xml:space="preserve">                           </w:t>
      </w:r>
    </w:p>
    <w:sectPr w:rsidRPr="00C06730" w:rsidR="00AF7187" w:rsidSect="004E054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304" w:right="1418" w:bottom="1304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255D7" w:rsidRDefault="004327C4">
      <w:r>
        <w:separator/>
      </w:r>
    </w:p>
  </w:endnote>
  <w:endnote w:type="continuationSeparator" w:id="0">
    <w:p w:rsidR="009255D7" w:rsidRDefault="004327C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711124">
    <w:pPr>
      <w:pStyle w:val="Podnoje"/>
      <w:ind w:right="360"/>
    </w:pPr>
  </w:p>
  <w:p w:rsidR="005C7136" w:rsidRDefault="00711124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11124">
    <w:pPr>
      <w:pStyle w:val="Podnoje"/>
      <w:framePr w:wrap="around" w:hAnchor="margin" w:vAnchor="text" w:xAlign="center" w:y="1"/>
      <w:rPr>
        <w:rStyle w:val="Brojstranice"/>
      </w:rPr>
    </w:pPr>
  </w:p>
  <w:p w:rsidR="005C7136" w:rsidRDefault="0071112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255D7" w:rsidRDefault="004327C4">
      <w:r>
        <w:separator/>
      </w:r>
    </w:p>
  </w:footnote>
  <w:footnote w:type="continuationSeparator" w:id="0">
    <w:p w:rsidR="009255D7" w:rsidRDefault="004327C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711124">
    <w:pPr>
      <w:pStyle w:val="Zaglavlje"/>
    </w:pPr>
  </w:p>
  <w:p w:rsidR="005C7136" w:rsidRDefault="00711124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210" w:rsidR="005C7136" w:rsidP="004133EA" w:rsidRDefault="00791BB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2F7210">
      <w:rPr>
        <w:rStyle w:val="Brojstranice"/>
        <w:rFonts w:ascii="Arial" w:hAnsi="Arial" w:cs="Arial"/>
      </w:rPr>
      <w:fldChar w:fldCharType="begin"/>
    </w:r>
    <w:r w:rsidRPr="002F7210">
      <w:rPr>
        <w:rStyle w:val="Brojstranice"/>
        <w:rFonts w:ascii="Arial" w:hAnsi="Arial" w:cs="Arial"/>
      </w:rPr>
      <w:instrText xml:space="preserve">PAGE  </w:instrText>
    </w:r>
    <w:r w:rsidRPr="002F7210">
      <w:rPr>
        <w:rStyle w:val="Brojstranice"/>
        <w:rFonts w:ascii="Arial" w:hAnsi="Arial" w:cs="Arial"/>
      </w:rPr>
      <w:fldChar w:fldCharType="separate"/>
    </w:r>
    <w:r w:rsidR="00430531">
      <w:rPr>
        <w:rStyle w:val="Brojstranice"/>
        <w:rFonts w:ascii="Arial" w:hAnsi="Arial" w:cs="Arial"/>
        <w:noProof/>
      </w:rPr>
      <w:t>- 2 -</w:t>
    </w:r>
    <w:r w:rsidRPr="002F7210">
      <w:rPr>
        <w:rStyle w:val="Brojstranice"/>
        <w:rFonts w:ascii="Arial" w:hAnsi="Arial" w:cs="Arial"/>
      </w:rPr>
      <w:fldChar w:fldCharType="end"/>
    </w:r>
  </w:p>
  <w:p w:rsidR="005C7136" w:rsidRDefault="00711124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252E0"/>
    <w:multiLevelType w:val="hybridMultilevel"/>
    <w:tmpl w:val="1C4879B4"/>
    <w:lvl w:ilvl="0" w:tplc="7440365E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149D03F4"/>
    <w:multiLevelType w:val="hybridMultilevel"/>
    <w:tmpl w:val="515A76E4"/>
    <w:lvl w:ilvl="0" w:tplc="433E2EA8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33AA332F"/>
    <w:multiLevelType w:val="hybridMultilevel"/>
    <w:tmpl w:val="BF94284A"/>
    <w:lvl w:ilvl="0" w:tplc="E6A83DD6">
      <w:start w:val="6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4DE47041"/>
    <w:multiLevelType w:val="hybridMultilevel"/>
    <w:tmpl w:val="98C07964"/>
    <w:lvl w:ilvl="0" w:tplc="3CB2F52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5AA522D2"/>
    <w:multiLevelType w:val="hybridMultilevel"/>
    <w:tmpl w:val="178247DC"/>
    <w:lvl w:ilvl="0" w:tplc="98487702">
      <w:start w:val="3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5CA72D1D"/>
    <w:multiLevelType w:val="hybridMultilevel"/>
    <w:tmpl w:val="4BFEB098"/>
    <w:lvl w:ilvl="0" w:tplc="7DF476D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E36131C"/>
    <w:multiLevelType w:val="hybridMultilevel"/>
    <w:tmpl w:val="B30C3FCE"/>
    <w:lvl w:ilvl="0" w:tplc="20E2E1B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0F42E49"/>
    <w:multiLevelType w:val="hybridMultilevel"/>
    <w:tmpl w:val="AAB2E1CE"/>
    <w:lvl w:ilvl="0" w:tplc="E20ED568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66BE4B37"/>
    <w:multiLevelType w:val="hybridMultilevel"/>
    <w:tmpl w:val="9F4CADE8"/>
    <w:lvl w:ilvl="0" w:tplc="807A5B50">
      <w:start w:val="16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6F7705E7"/>
    <w:multiLevelType w:val="hybridMultilevel"/>
    <w:tmpl w:val="9A44AC90"/>
    <w:lvl w:ilvl="0" w:tplc="CFB4CBD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9"/>
  </w:num>
  <w:num w:numId="9">
    <w:abstractNumId w:val="2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05"/>
    <w:rsid w:val="0003004C"/>
    <w:rsid w:val="00055762"/>
    <w:rsid w:val="00070826"/>
    <w:rsid w:val="0007768A"/>
    <w:rsid w:val="000856D8"/>
    <w:rsid w:val="00092123"/>
    <w:rsid w:val="000E12B2"/>
    <w:rsid w:val="000F4750"/>
    <w:rsid w:val="00123370"/>
    <w:rsid w:val="001321CB"/>
    <w:rsid w:val="0013394A"/>
    <w:rsid w:val="001456EE"/>
    <w:rsid w:val="0016285D"/>
    <w:rsid w:val="001760E5"/>
    <w:rsid w:val="001813D0"/>
    <w:rsid w:val="00181A34"/>
    <w:rsid w:val="001849FE"/>
    <w:rsid w:val="001B0364"/>
    <w:rsid w:val="001F029B"/>
    <w:rsid w:val="002068AF"/>
    <w:rsid w:val="00210A28"/>
    <w:rsid w:val="002148A8"/>
    <w:rsid w:val="00233D64"/>
    <w:rsid w:val="00241239"/>
    <w:rsid w:val="002831F2"/>
    <w:rsid w:val="002879D7"/>
    <w:rsid w:val="002A1620"/>
    <w:rsid w:val="002B587B"/>
    <w:rsid w:val="002C69D4"/>
    <w:rsid w:val="002E20F3"/>
    <w:rsid w:val="002E5766"/>
    <w:rsid w:val="002F7210"/>
    <w:rsid w:val="00325BB8"/>
    <w:rsid w:val="00332FB5"/>
    <w:rsid w:val="003921E0"/>
    <w:rsid w:val="003A7DE1"/>
    <w:rsid w:val="003C1A05"/>
    <w:rsid w:val="00412B65"/>
    <w:rsid w:val="00422BD7"/>
    <w:rsid w:val="00430531"/>
    <w:rsid w:val="004327C4"/>
    <w:rsid w:val="00435480"/>
    <w:rsid w:val="00436063"/>
    <w:rsid w:val="004638DD"/>
    <w:rsid w:val="0049162E"/>
    <w:rsid w:val="004A562F"/>
    <w:rsid w:val="004C0F9F"/>
    <w:rsid w:val="004E02A9"/>
    <w:rsid w:val="004E0548"/>
    <w:rsid w:val="005059A5"/>
    <w:rsid w:val="00522041"/>
    <w:rsid w:val="00533F7F"/>
    <w:rsid w:val="00552642"/>
    <w:rsid w:val="00576171"/>
    <w:rsid w:val="005E5AF8"/>
    <w:rsid w:val="005F5F51"/>
    <w:rsid w:val="006575F1"/>
    <w:rsid w:val="0066206E"/>
    <w:rsid w:val="006D4248"/>
    <w:rsid w:val="006F2791"/>
    <w:rsid w:val="006F76A9"/>
    <w:rsid w:val="0070327B"/>
    <w:rsid w:val="00711124"/>
    <w:rsid w:val="00730B8E"/>
    <w:rsid w:val="00740F3B"/>
    <w:rsid w:val="00753A2E"/>
    <w:rsid w:val="0078747F"/>
    <w:rsid w:val="00791BB6"/>
    <w:rsid w:val="007D3CAE"/>
    <w:rsid w:val="007D7E11"/>
    <w:rsid w:val="007E4D79"/>
    <w:rsid w:val="00826D05"/>
    <w:rsid w:val="008446B2"/>
    <w:rsid w:val="00881C75"/>
    <w:rsid w:val="00891125"/>
    <w:rsid w:val="008F5888"/>
    <w:rsid w:val="00906844"/>
    <w:rsid w:val="009255D7"/>
    <w:rsid w:val="00933C7F"/>
    <w:rsid w:val="00946C8B"/>
    <w:rsid w:val="00954FB7"/>
    <w:rsid w:val="00967B1A"/>
    <w:rsid w:val="009746DB"/>
    <w:rsid w:val="009828ED"/>
    <w:rsid w:val="009A4A2C"/>
    <w:rsid w:val="009E1AA6"/>
    <w:rsid w:val="009F7AB3"/>
    <w:rsid w:val="00A26DD7"/>
    <w:rsid w:val="00A3552F"/>
    <w:rsid w:val="00A954B0"/>
    <w:rsid w:val="00AF7187"/>
    <w:rsid w:val="00B110CE"/>
    <w:rsid w:val="00B45AFD"/>
    <w:rsid w:val="00B475A1"/>
    <w:rsid w:val="00B5777D"/>
    <w:rsid w:val="00B65175"/>
    <w:rsid w:val="00B90F10"/>
    <w:rsid w:val="00B97BDE"/>
    <w:rsid w:val="00BB1503"/>
    <w:rsid w:val="00BC2ED7"/>
    <w:rsid w:val="00BE3387"/>
    <w:rsid w:val="00BF436B"/>
    <w:rsid w:val="00C04033"/>
    <w:rsid w:val="00C06730"/>
    <w:rsid w:val="00C07691"/>
    <w:rsid w:val="00C207CD"/>
    <w:rsid w:val="00C2205B"/>
    <w:rsid w:val="00C31AE8"/>
    <w:rsid w:val="00C65C02"/>
    <w:rsid w:val="00CB2CB9"/>
    <w:rsid w:val="00CC4877"/>
    <w:rsid w:val="00CD382C"/>
    <w:rsid w:val="00CF2333"/>
    <w:rsid w:val="00CF2629"/>
    <w:rsid w:val="00CF314C"/>
    <w:rsid w:val="00CF4438"/>
    <w:rsid w:val="00D223CB"/>
    <w:rsid w:val="00D41752"/>
    <w:rsid w:val="00D642D8"/>
    <w:rsid w:val="00DB037E"/>
    <w:rsid w:val="00DF587C"/>
    <w:rsid w:val="00E05B6D"/>
    <w:rsid w:val="00E1218B"/>
    <w:rsid w:val="00E30ECC"/>
    <w:rsid w:val="00E64A79"/>
    <w:rsid w:val="00E9489B"/>
    <w:rsid w:val="00E97E43"/>
    <w:rsid w:val="00EB7DED"/>
    <w:rsid w:val="00ED7FBE"/>
    <w:rsid w:val="00EF39E8"/>
    <w:rsid w:val="00F218B6"/>
    <w:rsid w:val="00F24378"/>
    <w:rsid w:val="00F2449D"/>
    <w:rsid w:val="00FC09FE"/>
    <w:rsid w:val="00FC25A4"/>
    <w:rsid w:val="00FD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1B11553-4297-4A39-BFA2-ED870282728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uiPriority w:val="99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uiPriority w:val="99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3921E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921E0"/>
    <w:rPr>
      <w:color w:val="0000FF" w:themeColor="hyperlink"/>
      <w:u w:val="single"/>
    </w:rPr>
  </w:style>
  <w:style w:type="paragraph" w:styleId="Default" w:customStyle="true">
    <w:name w:val="Default"/>
    <w:rsid w:val="005E5AF8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111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112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1112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1112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1112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96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6037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777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24. lipnja 2025.</izvorni_sadrzaj>
    <derivirana_varijabla naziv="DomainObject.StvarniPocetakDatum_1">24. lipnja 2025.</derivirana_varijabla>
  </DomainObject.StvarniPocetakDatum>
  <DomainObject.StvarniZavrsetakDatum>
    <izvorni_sadrzaj>24. lipnja 2025.</izvorni_sadrzaj>
    <derivirana_varijabla naziv="DomainObject.StvarniZavrsetakDatum_1">24. lipnja 2025.</derivirana_varijabla>
  </DomainObject.StvarniZavrsetakDatum>
  <DomainObject.PlaniraniZavrsetakDatum>
    <izvorni_sadrzaj>24. lipnja 2025.</izvorni_sadrzaj>
    <derivirana_varijabla naziv="DomainObject.PlaniraniZavrsetakDatum_1">24. lipnja 2025.</derivirana_varijabla>
  </DomainObject.PlaniraniZavrsetakDatum>
  <DomainObject.PlaniraniPocetakDatum>
    <izvorni_sadrzaj>24. lipnja 2025.</izvorni_sadrzaj>
    <derivirana_varijabla naziv="DomainObject.PlaniraniPocetakDatum_1">24. lipnja 2025.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lipnja 2025.</izvorni_sadrzaj>
    <derivirana_varijabla naziv="DomainObject.Zapisnik.DatumKreiranja_1">24.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St-131/2025-15</izvorni_sadrzaj>
    <derivirana_varijabla naziv="DomainObject.Zapisnik.Oznaka_1">St-131/2025-15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2025.</izvorni_sadrzaj>
    <derivirana_varijabla naziv="DomainObject.Predmet.DatumOsnivanja_1">1.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St-131/2025</izvorni_sadrzaj>
    <derivirana_varijabla naziv="DomainObject.Predmet.OznakaBroj_1">St-131/2025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DUSPOL d.o.o. TAR</izvorni_sadrzaj>
    <derivirana_varijabla naziv="DomainObject.Predmet.ProtustrankaFormated_1">  DUSPOL d.o.o. TAR</derivirana_varijabla>
  </DomainObject.Predmet.ProtustrankaFormated>
  <DomainObject.Predmet.ProtustrankaFormatedOIB>
    <izvorni_sadrzaj>  DUSPOL d.o.o. TAR, OIB 07631576028</izvorni_sadrzaj>
    <derivirana_varijabla naziv="DomainObject.Predmet.ProtustrankaFormatedOIB_1">  DUSPOL d.o.o. TAR, OIB 07631576028</derivirana_varijabla>
  </DomainObject.Predmet.ProtustrankaFormatedOIB>
  <DomainObject.Predmet.ProtustrankaFormatedWithAdress>
    <izvorni_sadrzaj> DUSPOL d.o.o. TAR, Porečka 2 G, 52440 Tar</izvorni_sadrzaj>
    <derivirana_varijabla naziv="DomainObject.Predmet.ProtustrankaFormatedWithAdress_1"> DUSPOL d.o.o. TAR, Porečka 2 G, 52440 Tar</derivirana_varijabla>
  </DomainObject.Predmet.ProtustrankaFormatedWithAdress>
  <DomainObject.Predmet.ProtustrankaFormatedWithAdressOIB>
    <izvorni_sadrzaj> DUSPOL d.o.o. TAR, OIB 07631576028, Porečka 2 G, 52440 Tar</izvorni_sadrzaj>
    <derivirana_varijabla naziv="DomainObject.Predmet.ProtustrankaFormatedWithAdressOIB_1"> DUSPOL d.o.o. TAR, OIB 07631576028, Porečka 2 G, 52440 Tar</derivirana_varijabla>
  </DomainObject.Predmet.ProtustrankaFormatedWithAdressOIB>
  <DomainObject.Predmet.ProtustrankaWithAdress>
    <izvorni_sadrzaj>DUSPOL d.o.o. TAR Porečka 2 G, 52440 Tar</izvorni_sadrzaj>
    <derivirana_varijabla naziv="DomainObject.Predmet.ProtustrankaWithAdress_1">DUSPOL d.o.o. TAR Porečka 2 G, 52440 Tar</derivirana_varijabla>
  </DomainObject.Predmet.ProtustrankaWithAdress>
  <DomainObject.Predmet.ProtustrankaWithAdressOIB>
    <izvorni_sadrzaj>DUSPOL d.o.o. TAR, OIB 07631576028, Porečka 2 G, 52440 Tar</izvorni_sadrzaj>
    <derivirana_varijabla naziv="DomainObject.Predmet.ProtustrankaWithAdressOIB_1">DUSPOL d.o.o. TAR, OIB 07631576028, Porečka 2 G, 52440 Tar</derivirana_varijabla>
  </DomainObject.Predmet.ProtustrankaWithAdressOIB>
  <DomainObject.Predmet.ProtustrankaNazivFormated>
    <izvorni_sadrzaj>DUSPOL d.o.o. TAR</izvorni_sadrzaj>
    <derivirana_varijabla naziv="DomainObject.Predmet.ProtustrankaNazivFormated_1">DUSPOL d.o.o. TAR</derivirana_varijabla>
  </DomainObject.Predmet.ProtustrankaNazivFormated>
  <DomainObject.Predmet.ProtustrankaNazivFormatedOIB>
    <izvorni_sadrzaj>DUSPOL d.o.o. TAR, OIB 07631576028</izvorni_sadrzaj>
    <derivirana_varijabla naziv="DomainObject.Predmet.ProtustrankaNazivFormatedOIB_1">DUSPOL d.o.o. TAR, OIB 07631576028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1582.81</izvorni_sadrzaj>
    <derivirana_varijabla naziv="DomainObject.Predmet.TrenutnaVrijednost_1">1582.81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DUSPOL d.o.o. TAR</item>
    </izvorni_sadrzaj>
    <derivirana_varijabla naziv="DomainObject.Predmet.ProtuStrankaListFormated_1">
      <item>DUSPOL d.o.o. TAR</item>
    </derivirana_varijabla>
  </DomainObject.Predmet.ProtuStrankaListFormated>
  <DomainObject.Predmet.ProtuStrankaListFormatedOIB>
    <izvorni_sadrzaj>
      <item>DUSPOL d.o.o. TAR, OIB 07631576028</item>
    </izvorni_sadrzaj>
    <derivirana_varijabla naziv="DomainObject.Predmet.ProtuStrankaListFormatedOIB_1">
      <item>DUSPOL d.o.o. TAR, OIB 07631576028</item>
    </derivirana_varijabla>
  </DomainObject.Predmet.ProtuStrankaListFormatedOIB>
  <DomainObject.Predmet.ProtuStrankaListFormatedWithAdress>
    <izvorni_sadrzaj>
      <item>DUSPOL d.o.o. TAR, Porečka 2 G, 52440 Tar</item>
    </izvorni_sadrzaj>
    <derivirana_varijabla naziv="DomainObject.Predmet.ProtuStrankaListFormatedWithAdress_1">
      <item>DUSPOL d.o.o. TAR, Porečka 2 G, 52440 Tar</item>
    </derivirana_varijabla>
  </DomainObject.Predmet.ProtuStrankaListFormatedWithAdress>
  <DomainObject.Predmet.ProtuStrankaListFormatedWithAdressOIB>
    <izvorni_sadrzaj>
      <item>DUSPOL d.o.o. TAR, OIB 07631576028, Porečka 2 G, 52440 Tar</item>
    </izvorni_sadrzaj>
    <derivirana_varijabla naziv="DomainObject.Predmet.ProtuStrankaListFormatedWithAdressOIB_1">
      <item>DUSPOL d.o.o. TAR, OIB 07631576028, Porečka 2 G, 52440 Tar</item>
    </derivirana_varijabla>
  </DomainObject.Predmet.ProtuStrankaListFormatedWithAdressOIB>
  <DomainObject.Predmet.ProtuStrankaListNazivFormated>
    <izvorni_sadrzaj>
      <item>DUSPOL d.o.o. TAR</item>
    </izvorni_sadrzaj>
    <derivirana_varijabla naziv="DomainObject.Predmet.ProtuStrankaListNazivFormated_1">
      <item>DUSPOL d.o.o. TAR</item>
    </derivirana_varijabla>
  </DomainObject.Predmet.ProtuStrankaListNazivFormated>
  <DomainObject.Predmet.ProtuStrankaListNazivFormatedOIB>
    <izvorni_sadrzaj>
      <item>DUSPOL d.o.o. TAR, OIB 07631576028</item>
    </izvorni_sadrzaj>
    <derivirana_varijabla naziv="DomainObject.Predmet.ProtuStrankaListNazivFormatedOIB_1">
      <item>DUSPOL d.o.o. TAR, OIB 07631576028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lipnja 2025.</izvorni_sadrzaj>
    <derivirana_varijabla naziv="DomainObject.Datum_1">24. lipnja 2025.</derivirana_varijabla>
  </DomainObject.Datum>
  <DomainObject.PoslovniBrojDokumenta>
    <izvorni_sadrzaj>St-131/2025-15</izvorni_sadrzaj>
    <derivirana_varijabla naziv="DomainObject.PoslovniBrojDokumenta_1">St-131/2025-15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DUSPOL d.o.o. TAR</izvorni_sadrzaj>
    <derivirana_varijabla naziv="DomainObject.Predmet.ProtustrankaIDrugi_1">DUSPOL d.o.o. TAR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DUSPOL d.o.o. TAR, OIB 07631576028, Porečka 2 G, 52440 Tar</izvorni_sadrzaj>
    <derivirana_varijabla naziv="DomainObject.Predmet.ProtustrankaIDrugiAdressOIB_1">DUSPOL d.o.o. TAR, OIB 07631576028, Porečka 2 G, 52440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DUSPOL d.o.o. TAR</item>
      <item>Financijska agencija (FINA)</item>
    </izvorni_sadrzaj>
    <derivirana_varijabla naziv="DomainObject.Predmet.SudioniciListNaziv_1">
      <item>DUSPOL d.o.o. TAR</item>
      <item>Financijska agencija (FINA)</item>
    </derivirana_varijabla>
  </DomainObject.Predmet.SudioniciListNaziv>
  <DomainObject.Predmet.SudioniciListAdressOIB>
    <izvorni_sadrzaj>
      <item>DUSPOL d.o.o. TAR, OIB 07631576028, Porečka 2 G,52440 Tar</item>
      <item>Financijska agencija (FINA), OIB 85821130368, GIARDINI 5,52100 Pula</item>
    </izvorni_sadrzaj>
    <derivirana_varijabla naziv="DomainObject.Predmet.SudioniciListAdressOIB_1">
      <item>DUSPOL d.o.o. TAR, OIB 07631576028, Porečka 2 G,52440 Tar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07631576028</item>
      <item>, OIB 85821130368</item>
    </izvorni_sadrzaj>
    <derivirana_varijabla naziv="DomainObject.Predmet.SudioniciListNazivOIB_1">
      <item>, OIB 07631576028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Jukić, OIB 67074907262, Majstora Radonje 12, 10000 Zagreb</item>
    </izvorni_sadrzaj>
    <derivirana_varijabla naziv="DomainObject.Predmet.StecajniUpraviteljiListAddressOIB_1">
      <item>Ines Jukić, OIB 67074907262, Majstora Radonje 12,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prosinca 2024.</izvorni_sadrzaj>
    <derivirana_varijabla naziv="DomainObject.Predmet.DatumPocetkaProcesa_1">24. prosinca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190</properties:Words>
  <properties:Characters>1057</properties:Characters>
  <properties:Lines>46</properties:Lines>
  <properties:Paragraphs>24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2025-06-23T11:51:00Z</dcterms:created>
  <dc:creator>Lorena Paris Aničić</dc:creator>
  <cp:lastModifiedBy>Karin Vicel</cp:lastModifiedBy>
  <cp:lastPrinted>2025-05-08T07:53:00Z</cp:lastPrinted>
  <dcterms:modified xmlns:xsi="http://www.w3.org/2001/XMLSchema-instance" xsi:type="dcterms:W3CDTF">2025-06-24T07:51:00Z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St-131/2025-15 / Zapisnik - Ročište radi izjašnjenja o prijedlogu za otvaranje steč.post (Zapisnik - prethodni postupak-privremeni stečajni-1.docx)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